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tabs>
          <w:tab w:val="clear" w:pos="709"/>
          <w:tab w:val="left" w:pos="0" w:leader="none"/>
        </w:tabs>
        <w:bidi w:val="0"/>
        <w:spacing w:before="0" w:after="120"/>
        <w:ind w:hanging="0" w:start="0"/>
        <w:jc w:val="center"/>
        <w:rPr/>
      </w:pPr>
      <w:r>
        <w:rPr/>
        <w:t>Pressemitteilung</w:t>
      </w:r>
    </w:p>
    <w:p>
      <w:pPr>
        <w:pStyle w:val="Heading2"/>
        <w:tabs>
          <w:tab w:val="clear" w:pos="709"/>
          <w:tab w:val="left" w:pos="0" w:leader="none"/>
        </w:tabs>
        <w:bidi w:val="0"/>
        <w:ind w:hanging="0" w:start="0"/>
        <w:jc w:val="center"/>
        <w:rPr/>
      </w:pPr>
      <w:r>
        <w:rPr/>
        <w:t>Citykirche Schweinfurt</w:t>
      </w:r>
    </w:p>
    <w:p>
      <w:pPr>
        <w:pStyle w:val="Heading3"/>
        <w:tabs>
          <w:tab w:val="clear" w:pos="709"/>
          <w:tab w:val="left" w:pos="0" w:leader="none"/>
        </w:tabs>
        <w:bidi w:val="0"/>
        <w:ind w:hanging="0" w:start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12.05.25</w:t>
      </w:r>
      <w:r>
        <w:rPr/>
        <w:fldChar w:fldCharType="end"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tabs>
          <w:tab w:val="clear" w:pos="709"/>
          <w:tab w:val="left" w:pos="0" w:leader="none"/>
        </w:tabs>
        <w:bidi w:val="0"/>
        <w:ind w:hanging="0" w:start="0"/>
        <w:jc w:val="start"/>
        <w:rPr/>
      </w:pPr>
      <w:r>
        <w:rPr/>
        <w:t>Ökumenische Fahrradsegnung im Rahmen der Kidical Mass</w:t>
        <w:br/>
        <w:t>Sonntag, 18. Mai 2025, 14:30, Marktplatz Schweinfurt</w:t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 Zum zweiten Mal gibt es im Rahmen der Fahrrad-Demo „Kidical Mass“ am 18.5. um 14:30 eine ökumenische Andacht auf dem Marktplatz. Pfarrer Heiko Kuschel und Jugendseelsorger Thorsten Kneuer freuen sich auf alle, die in die Fahrrad-Saison mit einem persönlichen Segen starten wollen. Aber auch ohne Rad dür</w:t>
      </w:r>
      <w:r>
        <w:rPr/>
        <w:t>fen Sie</w:t>
      </w:r>
      <w:r>
        <w:rPr/>
        <w:t xml:space="preserve"> natürlich gerne teilnehmen! </w:t>
        <w:br/>
        <w:t xml:space="preserve"> </w:t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www.citykirche-schweinfurt.de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ource Sans Pro">
    <w:charset w:val="00" w:characterSet="windows-1252"/>
    <w:family w:val="swiss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Source Sans Pro Black"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709"/>
  <w:mailMerge>
    <w:mainDocumentType w:val="formLetters"/>
    <w:dataType w:val="textFile"/>
    <w:query w:val="SELECT * FROM Adressbuch.dbo.adressen$"/>
  </w:mailMerge>
  <w:autoHyphenation w:val="true"/>
  <w:hyphenationZone w:val="0"/>
  <w:compat>
    <w:noLeading/>
    <w:doNotExpandShiftReturn/>
    <w:usePrinterMetrics/>
    <w:compatSetting w:name="compatibilityMode" w:uri="http://schemas.microsoft.com/office/word" w:val="14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oto Serif SC" w:cs="Lucida San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2"/>
      <w:szCs w:val="36"/>
    </w:rPr>
  </w:style>
  <w:style w:type="paragraph" w:styleId="Heading2">
    <w:name w:val="heading 2"/>
    <w:basedOn w:val="berschrift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0"/>
      <w:szCs w:val="32"/>
    </w:rPr>
  </w:style>
  <w:style w:type="paragraph" w:styleId="Heading3">
    <w:name w:val="heading 3"/>
    <w:basedOn w:val="berschrift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4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4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21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21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21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21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709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709"/>
        <w:tab w:val="left" w:pos="2835" w:leader="none"/>
      </w:tabs>
      <w:ind w:hanging="2551" w:start="2835" w:end="0"/>
    </w:pPr>
    <w:rPr/>
  </w:style>
  <w:style w:type="paragraph" w:styleId="Comment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Source Sans Pro Black" w:hAnsi="Source Sans Pro Black" w:eastAsia="Microsoft YaHei" w:cs="Lucida Sans"/>
      <w:b w:val="false"/>
      <w:sz w:val="28"/>
      <w:szCs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21"/>
    </w:rPr>
  </w:style>
  <w:style w:type="paragraph" w:styleId="List">
    <w:name w:val="List"/>
    <w:basedOn w:val="BodyText"/>
    <w:pPr/>
    <w:rPr>
      <w:rFonts w:cs="Lucida Sans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Fuzeile">
    <w:name w:val="Kopf-/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709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709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709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709"/>
        <w:tab w:val="right" w:pos="9354" w:leader="dot"/>
      </w:tabs>
      <w:ind w:hanging="0" w:start="1132" w:end="0"/>
    </w:pPr>
    <w:rPr/>
  </w:style>
  <w:style w:type="paragraph" w:styleId="BenutzerdefiniertesVerzeichnisberschrift">
    <w:name w:val="Benutzerdefiniertes 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definiertesVerzeichnis1">
    <w:name w:val="Benutzerdefiniertes 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BenutzerdefiniertesVerzeichnis2">
    <w:name w:val="Benutzerdefiniertes Verzeichnis 2"/>
    <w:basedOn w:val="Verzeichnis"/>
    <w:qFormat/>
    <w:pPr>
      <w:tabs>
        <w:tab w:val="clear" w:pos="709"/>
        <w:tab w:val="right" w:pos="9354" w:leader="dot"/>
      </w:tabs>
      <w:ind w:hanging="0" w:start="283" w:end="0"/>
    </w:pPr>
    <w:rPr/>
  </w:style>
  <w:style w:type="paragraph" w:styleId="BenutzerdefiniertesVerzeichnis3">
    <w:name w:val="Benutzerdefiniertes Verzeichnis 3"/>
    <w:basedOn w:val="Verzeichnis"/>
    <w:qFormat/>
    <w:pPr>
      <w:tabs>
        <w:tab w:val="clear" w:pos="709"/>
        <w:tab w:val="right" w:pos="9354" w:leader="dot"/>
      </w:tabs>
      <w:ind w:hanging="0" w:start="566" w:end="0"/>
    </w:pPr>
    <w:rPr/>
  </w:style>
  <w:style w:type="paragraph" w:styleId="BenutzerdefiniertesVerzeichnis4">
    <w:name w:val="Benutzerdefiniertes Verzeichnis 4"/>
    <w:basedOn w:val="Verzeichnis"/>
    <w:qFormat/>
    <w:pPr>
      <w:tabs>
        <w:tab w:val="clear" w:pos="709"/>
        <w:tab w:val="right" w:pos="9354" w:leader="dot"/>
      </w:tabs>
      <w:ind w:hanging="0" w:start="849" w:end="0"/>
    </w:pPr>
    <w:rPr/>
  </w:style>
  <w:style w:type="paragraph" w:styleId="BenutzerdefiniertesVerzeichnis5">
    <w:name w:val="Benutzerdefiniertes Verzeichnis 5"/>
    <w:basedOn w:val="Verzeichnis"/>
    <w:qFormat/>
    <w:pPr>
      <w:tabs>
        <w:tab w:val="clear" w:pos="709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709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709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709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709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709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BenutzerdefiniertesVerzeichnis6">
    <w:name w:val="Benutzerdefiniertes Verzeichnis 6"/>
    <w:basedOn w:val="Verzeichnis"/>
    <w:qFormat/>
    <w:pPr>
      <w:tabs>
        <w:tab w:val="clear" w:pos="709"/>
        <w:tab w:val="right" w:pos="9354" w:leader="dot"/>
      </w:tabs>
      <w:ind w:hanging="0" w:start="1415" w:end="0"/>
    </w:pPr>
    <w:rPr/>
  </w:style>
  <w:style w:type="paragraph" w:styleId="BenutzerdefiniertesVerzeichnis7">
    <w:name w:val="Benutzerdefiniertes Verzeichnis 7"/>
    <w:basedOn w:val="Verzeichnis"/>
    <w:qFormat/>
    <w:pPr>
      <w:tabs>
        <w:tab w:val="clear" w:pos="709"/>
        <w:tab w:val="right" w:pos="9354" w:leader="dot"/>
      </w:tabs>
      <w:ind w:hanging="0" w:start="1698" w:end="0"/>
    </w:pPr>
    <w:rPr/>
  </w:style>
  <w:style w:type="paragraph" w:styleId="BenutzerdefiniertesVerzeichnis8">
    <w:name w:val="Benutzerdefiniertes Verzeichnis 8"/>
    <w:basedOn w:val="Verzeichnis"/>
    <w:qFormat/>
    <w:pPr>
      <w:tabs>
        <w:tab w:val="clear" w:pos="709"/>
        <w:tab w:val="right" w:pos="9354" w:leader="dot"/>
      </w:tabs>
      <w:ind w:hanging="0" w:start="1981" w:end="0"/>
    </w:pPr>
    <w:rPr/>
  </w:style>
  <w:style w:type="paragraph" w:styleId="BenutzerdefiniertesVerzeichnis9">
    <w:name w:val="Benutzerdefiniertes Verzeichnis 9"/>
    <w:basedOn w:val="Verzeichnis"/>
    <w:qFormat/>
    <w:pPr>
      <w:tabs>
        <w:tab w:val="clear" w:pos="709"/>
        <w:tab w:val="right" w:pos="9354" w:leader="dot"/>
      </w:tabs>
      <w:ind w:hanging="0" w:start="2264" w:end="0"/>
    </w:pPr>
    <w:rPr/>
  </w:style>
  <w:style w:type="paragraph" w:styleId="BenutzerdefiniertesVerzeichnis10">
    <w:name w:val="Benutzerdefiniertes Verzeichnis 10"/>
    <w:basedOn w:val="Verzeichnis"/>
    <w:qFormat/>
    <w:pPr>
      <w:tabs>
        <w:tab w:val="clear" w:pos="709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BodyText"/>
    <w:qFormat/>
    <w:pPr>
      <w:jc w:val="center"/>
    </w:pPr>
    <w:rPr>
      <w:b/>
      <w:bCs/>
      <w:sz w:val="44"/>
      <w:szCs w:val="56"/>
    </w:rPr>
  </w:style>
  <w:style w:type="paragraph" w:styleId="Subtitle">
    <w:name w:val="Subtitle"/>
    <w:basedOn w:val="berschrift"/>
    <w:next w:val="BodyText"/>
    <w:qFormat/>
    <w:pPr>
      <w:spacing w:before="60" w:after="120"/>
      <w:jc w:val="center"/>
    </w:pPr>
    <w:rPr>
      <w:sz w:val="28"/>
      <w:szCs w:val="36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  <w:style w:type="paragraph" w:styleId="Closing">
    <w:name w:val="Closing"/>
    <w:basedOn w:val="berschrift"/>
    <w:next w:val="BodyText"/>
    <w:pPr>
      <w:jc w:val="center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3</TotalTime>
  <Application>LibreOffice/25.2.2.2$Windows_X86_64 LibreOffice_project/7370d4be9e3cf6031a51beef54ff3bda878e3fac</Application>
  <AppVersion>15.0000</AppVersion>
  <Pages>1</Pages>
  <Words>95</Words>
  <Characters>682</Characters>
  <CharactersWithSpaces>771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2025-05-12T12:57:13Z</dcterms:created>
  <dc:creator>Heiko Kuschel</dc:creator>
  <dc:description/>
  <dc:language>de-DE</dc:language>
  <cp:lastModifiedBy>Heiko Kuschel</cp:lastModifiedBy>
  <dcterms:modified xsi:type="dcterms:W3CDTF">2025-05-12T13:00:29Z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